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591C" w14:textId="09BD5A54" w:rsidR="00EA7922" w:rsidRPr="00B964CE" w:rsidRDefault="00EA7922" w:rsidP="001470FD">
      <w:pPr>
        <w:pStyle w:val="Heading1"/>
        <w:ind w:left="1418" w:hanging="1418"/>
        <w:rPr>
          <w:rFonts w:eastAsiaTheme="minorEastAsia"/>
        </w:rPr>
      </w:pPr>
      <w:bookmarkStart w:id="0" w:name="_Toc32307775"/>
      <w:r w:rsidRPr="00B964CE">
        <w:rPr>
          <w:rFonts w:eastAsiaTheme="minorEastAsia"/>
        </w:rPr>
        <w:t>TASK 1.</w:t>
      </w:r>
      <w:r w:rsidRPr="00B964CE">
        <w:rPr>
          <w:rFonts w:eastAsiaTheme="minorEastAsia"/>
          <w:highlight w:val="yellow"/>
        </w:rPr>
        <w:t>X.X</w:t>
      </w:r>
      <w:r w:rsidRPr="00B964CE">
        <w:rPr>
          <w:rFonts w:eastAsiaTheme="minorEastAsia"/>
        </w:rPr>
        <w:tab/>
      </w:r>
      <w:bookmarkEnd w:id="0"/>
      <w:r w:rsidR="00B964CE" w:rsidRPr="00B964CE">
        <w:rPr>
          <w:rFonts w:eastAsiaTheme="minorEastAsia"/>
        </w:rPr>
        <w:t xml:space="preserve">Artificial Intelligence </w:t>
      </w:r>
      <w:r w:rsidR="00B964CE">
        <w:rPr>
          <w:rFonts w:eastAsiaTheme="minorEastAsia"/>
        </w:rPr>
        <w:t xml:space="preserve">(AI) </w:t>
      </w:r>
      <w:r w:rsidR="00B964CE" w:rsidRPr="00B964CE">
        <w:rPr>
          <w:rFonts w:eastAsiaTheme="minorEastAsia"/>
        </w:rPr>
        <w:t>in the IALA domain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EA7922" w:rsidRPr="00B964CE" w14:paraId="6931BBFC" w14:textId="77777777" w:rsidTr="00AF4ED4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2A6C6E33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1CCC6B01" w14:textId="756D7605" w:rsidR="00EA7922" w:rsidRPr="00B964CE" w:rsidRDefault="00B964CE" w:rsidP="001C7F8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i/>
                <w:iCs/>
                <w:sz w:val="18"/>
                <w:szCs w:val="18"/>
              </w:rPr>
            </w:pP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>None</w:t>
            </w:r>
            <w:r w:rsidR="001C7F81" w:rsidRPr="00B964CE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865578" w:rsidRPr="00B964CE" w14:paraId="724995B5" w14:textId="77777777" w:rsidTr="00AF4ED4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1B96A6DA" w14:textId="419BD816" w:rsidR="00865578" w:rsidRPr="00B964CE" w:rsidRDefault="00865578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 xml:space="preserve">Recommendation 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D8BABC5" w14:textId="06048604" w:rsidR="00865578" w:rsidRPr="00B964CE" w:rsidRDefault="00B964CE" w:rsidP="001C7F8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8"/>
                <w:szCs w:val="18"/>
              </w:rPr>
            </w:pP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>None</w:t>
            </w:r>
          </w:p>
        </w:tc>
      </w:tr>
      <w:tr w:rsidR="00EA7922" w:rsidRPr="00B964CE" w14:paraId="3447F851" w14:textId="77777777" w:rsidTr="00AF4ED4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34059C59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64BC817" w14:textId="43E678A1" w:rsidR="00EA7922" w:rsidRPr="00B964CE" w:rsidRDefault="0084290F" w:rsidP="006D0ADB">
            <w:pPr>
              <w:spacing w:before="120"/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Artificial Intelligence</w:t>
            </w:r>
            <w:r w:rsidR="00B964CE" w:rsidRPr="00B964CE">
              <w:rPr>
                <w:i/>
                <w:iCs/>
                <w:sz w:val="18"/>
                <w:szCs w:val="18"/>
              </w:rPr>
              <w:t xml:space="preserve"> </w:t>
            </w:r>
            <w:r w:rsidR="00B964CE">
              <w:rPr>
                <w:i/>
                <w:iCs/>
                <w:sz w:val="18"/>
                <w:szCs w:val="18"/>
              </w:rPr>
              <w:t xml:space="preserve">(AI) </w:t>
            </w:r>
            <w:r w:rsidR="00B964CE" w:rsidRPr="00B964CE">
              <w:rPr>
                <w:i/>
                <w:iCs/>
                <w:sz w:val="18"/>
                <w:szCs w:val="18"/>
              </w:rPr>
              <w:t>in the IALA domain</w:t>
            </w:r>
          </w:p>
        </w:tc>
      </w:tr>
      <w:tr w:rsidR="00EA7922" w:rsidRPr="00B964CE" w14:paraId="64F74BBA" w14:textId="77777777" w:rsidTr="00AF4ED4">
        <w:trPr>
          <w:cantSplit/>
          <w:trHeight w:val="712"/>
        </w:trPr>
        <w:tc>
          <w:tcPr>
            <w:tcW w:w="2376" w:type="dxa"/>
            <w:shd w:val="clear" w:color="auto" w:fill="auto"/>
          </w:tcPr>
          <w:p w14:paraId="480E0CB9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22061AA7" w14:textId="77777777" w:rsidR="0084290F" w:rsidRPr="00B964CE" w:rsidRDefault="0084290F" w:rsidP="0084290F">
            <w:p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Review AI concerns in respect of:</w:t>
            </w:r>
          </w:p>
          <w:p w14:paraId="4AB00338" w14:textId="1A38FFB1" w:rsidR="0084290F" w:rsidRPr="00B964CE" w:rsidRDefault="0084290F" w:rsidP="002070CC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Bias (gender / culture / commercial</w:t>
            </w:r>
            <w:r w:rsidR="00B964CE">
              <w:rPr>
                <w:i/>
                <w:iCs/>
                <w:sz w:val="18"/>
                <w:szCs w:val="18"/>
              </w:rPr>
              <w:t xml:space="preserve"> / </w:t>
            </w:r>
            <w:r w:rsidRPr="00B964CE">
              <w:rPr>
                <w:i/>
                <w:iCs/>
                <w:sz w:val="18"/>
                <w:szCs w:val="18"/>
              </w:rPr>
              <w:t>etc.)</w:t>
            </w:r>
          </w:p>
          <w:p w14:paraId="4471FF9A" w14:textId="7951D854" w:rsidR="00EA7922" w:rsidRPr="00B964CE" w:rsidRDefault="0084290F" w:rsidP="002070CC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Accuracy (AI versus deterministic systems)</w:t>
            </w:r>
          </w:p>
          <w:p w14:paraId="5E0AF21E" w14:textId="65572E15" w:rsidR="0084290F" w:rsidRPr="00B964CE" w:rsidRDefault="0084290F" w:rsidP="002070CC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Black Box syndrome (when investigating an incident how is IALA to deal with AI Decision Support Tools)</w:t>
            </w:r>
          </w:p>
        </w:tc>
      </w:tr>
      <w:tr w:rsidR="00EA7922" w:rsidRPr="00B964CE" w14:paraId="64B1C9B2" w14:textId="77777777" w:rsidTr="00AF4ED4">
        <w:trPr>
          <w:cantSplit/>
          <w:trHeight w:val="466"/>
        </w:trPr>
        <w:tc>
          <w:tcPr>
            <w:tcW w:w="2376" w:type="dxa"/>
          </w:tcPr>
          <w:p w14:paraId="7E210ECF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5421F26" w14:textId="0045FB73" w:rsidR="00EA7922" w:rsidRPr="00B964CE" w:rsidRDefault="0084290F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8"/>
                <w:szCs w:val="18"/>
              </w:rPr>
            </w:pP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>Understand the advantages and risks of AI within the IALA domain and how to manage this within the IALA domain now and provide the guidance going forwards</w:t>
            </w:r>
            <w:r w:rsidR="00B964CE">
              <w:rPr>
                <w:bCs/>
                <w:i/>
                <w:iCs/>
                <w:snapToGrid w:val="0"/>
                <w:sz w:val="18"/>
                <w:szCs w:val="18"/>
              </w:rPr>
              <w:t xml:space="preserve"> with the rapid growth of AI and its capabilities</w:t>
            </w: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>.</w:t>
            </w:r>
          </w:p>
        </w:tc>
      </w:tr>
      <w:tr w:rsidR="00EA7922" w:rsidRPr="00B964CE" w14:paraId="6B697F70" w14:textId="77777777" w:rsidTr="00AF4ED4">
        <w:trPr>
          <w:cantSplit/>
          <w:trHeight w:val="402"/>
        </w:trPr>
        <w:tc>
          <w:tcPr>
            <w:tcW w:w="2376" w:type="dxa"/>
          </w:tcPr>
          <w:p w14:paraId="1393AA27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22F350A5" w14:textId="4EFE989F" w:rsidR="00EA7922" w:rsidRPr="00B964CE" w:rsidRDefault="0084290F" w:rsidP="004A3DF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/>
                <w:iCs/>
                <w:snapToGrid w:val="0"/>
                <w:sz w:val="18"/>
                <w:szCs w:val="18"/>
              </w:rPr>
            </w:pP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 xml:space="preserve">Recommendation and </w:t>
            </w:r>
            <w:r w:rsidR="00B964CE" w:rsidRPr="00B964CE">
              <w:rPr>
                <w:bCs/>
                <w:i/>
                <w:iCs/>
                <w:snapToGrid w:val="0"/>
                <w:sz w:val="18"/>
                <w:szCs w:val="18"/>
              </w:rPr>
              <w:t>G</w:t>
            </w:r>
            <w:r w:rsidRPr="00B964CE">
              <w:rPr>
                <w:bCs/>
                <w:i/>
                <w:iCs/>
                <w:snapToGrid w:val="0"/>
                <w:sz w:val="18"/>
                <w:szCs w:val="18"/>
              </w:rPr>
              <w:t>uideline that includes an Audit component</w:t>
            </w:r>
          </w:p>
        </w:tc>
      </w:tr>
      <w:tr w:rsidR="00EA7922" w:rsidRPr="00B964CE" w14:paraId="15789C0A" w14:textId="77777777" w:rsidTr="00AF4ED4">
        <w:trPr>
          <w:cantSplit/>
          <w:trHeight w:val="402"/>
        </w:trPr>
        <w:tc>
          <w:tcPr>
            <w:tcW w:w="2376" w:type="dxa"/>
          </w:tcPr>
          <w:p w14:paraId="494AE00D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A50011E" w14:textId="77777777" w:rsidR="0084290F" w:rsidRPr="00B964CE" w:rsidRDefault="0084290F" w:rsidP="0084290F">
            <w:p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AI is being made part of Decision Support Tools and work is ongoing looking at:</w:t>
            </w:r>
          </w:p>
          <w:p w14:paraId="538D5E70" w14:textId="716CCCDF" w:rsidR="00EA7922" w:rsidRPr="00B964CE" w:rsidRDefault="0084290F" w:rsidP="00B964CE">
            <w:pPr>
              <w:pStyle w:val="ListParagraph"/>
              <w:numPr>
                <w:ilvl w:val="0"/>
                <w:numId w:val="9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Ensuring VTS operator focus</w:t>
            </w:r>
          </w:p>
          <w:p w14:paraId="5B73A01A" w14:textId="77777777" w:rsidR="0084290F" w:rsidRPr="00B964CE" w:rsidRDefault="0084290F" w:rsidP="00B964CE">
            <w:pPr>
              <w:pStyle w:val="ListParagraph"/>
              <w:numPr>
                <w:ilvl w:val="0"/>
                <w:numId w:val="9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Approach and departure management</w:t>
            </w:r>
          </w:p>
          <w:p w14:paraId="58823002" w14:textId="412C21AA" w:rsidR="00B964CE" w:rsidRPr="00B964CE" w:rsidRDefault="00B964CE" w:rsidP="00B964CE">
            <w:pPr>
              <w:pStyle w:val="ListParagraph"/>
              <w:numPr>
                <w:ilvl w:val="0"/>
                <w:numId w:val="9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AtoN system availability management</w:t>
            </w:r>
          </w:p>
        </w:tc>
      </w:tr>
      <w:tr w:rsidR="00EA7922" w:rsidRPr="00B964CE" w14:paraId="1D2F57AF" w14:textId="77777777" w:rsidTr="00AF4ED4">
        <w:trPr>
          <w:cantSplit/>
          <w:trHeight w:val="854"/>
        </w:trPr>
        <w:tc>
          <w:tcPr>
            <w:tcW w:w="2376" w:type="dxa"/>
          </w:tcPr>
          <w:p w14:paraId="4F06E0E8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Strategic Alignment</w:t>
            </w:r>
          </w:p>
          <w:p w14:paraId="55EF03BD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4D6F533C" w14:textId="77777777" w:rsidR="00EA7922" w:rsidRPr="00B964CE" w:rsidRDefault="00EA7922" w:rsidP="00AF4ED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964CE">
              <w:rPr>
                <w:b/>
                <w:i w:val="0"/>
                <w:sz w:val="20"/>
              </w:rPr>
              <w:t>Goal</w:t>
            </w:r>
            <w:r w:rsidRPr="00B964CE">
              <w:rPr>
                <w:i w:val="0"/>
                <w:sz w:val="20"/>
              </w:rPr>
              <w:t xml:space="preserve"> </w:t>
            </w:r>
          </w:p>
          <w:p w14:paraId="1948E96A" w14:textId="17CC2A05" w:rsidR="00EA7922" w:rsidRPr="00B964CE" w:rsidRDefault="00EA7922" w:rsidP="00B964CE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B964CE">
              <w:rPr>
                <w:b/>
                <w:i w:val="0"/>
                <w:sz w:val="20"/>
              </w:rPr>
              <w:t>Strategy</w:t>
            </w:r>
          </w:p>
        </w:tc>
      </w:tr>
      <w:tr w:rsidR="00EA7922" w:rsidRPr="00B964CE" w14:paraId="5CC110C2" w14:textId="77777777" w:rsidTr="00AF4ED4">
        <w:trPr>
          <w:cantSplit/>
          <w:trHeight w:val="615"/>
        </w:trPr>
        <w:tc>
          <w:tcPr>
            <w:tcW w:w="2376" w:type="dxa"/>
          </w:tcPr>
          <w:p w14:paraId="3C4395B0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 xml:space="preserve">Scope </w:t>
            </w: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07D254DC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5B5DC540" w14:textId="7AFE4C91" w:rsidR="00B964CE" w:rsidRPr="00B964CE" w:rsidRDefault="00B964CE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 xml:space="preserve">Artificial Intelligence with </w:t>
            </w:r>
            <w:r w:rsidR="0084290F" w:rsidRPr="00B964CE">
              <w:rPr>
                <w:bCs/>
                <w:i/>
                <w:iCs/>
                <w:snapToGrid w:val="0"/>
                <w:sz w:val="16"/>
                <w:szCs w:val="16"/>
              </w:rPr>
              <w:t>Machin</w:t>
            </w: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>e</w:t>
            </w:r>
            <w:r w:rsidR="0084290F" w:rsidRPr="00B964CE">
              <w:rPr>
                <w:bCs/>
                <w:i/>
                <w:iCs/>
                <w:snapToGrid w:val="0"/>
                <w:sz w:val="16"/>
                <w:szCs w:val="16"/>
              </w:rPr>
              <w:t xml:space="preserve"> Learning </w:t>
            </w: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 xml:space="preserve">and Deep Learning </w:t>
            </w:r>
            <w:r w:rsidR="0084290F" w:rsidRPr="00B964CE">
              <w:rPr>
                <w:bCs/>
                <w:i/>
                <w:iCs/>
                <w:snapToGrid w:val="0"/>
                <w:sz w:val="16"/>
                <w:szCs w:val="16"/>
              </w:rPr>
              <w:t xml:space="preserve">are in scope. </w:t>
            </w:r>
          </w:p>
          <w:p w14:paraId="2B0E402F" w14:textId="376519EB" w:rsidR="00EA7922" w:rsidRPr="00B964CE" w:rsidRDefault="0084290F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>Commercial solutions and the operation of these solutions is out of scope</w:t>
            </w:r>
            <w:r w:rsidR="00B964CE" w:rsidRPr="00B964CE">
              <w:rPr>
                <w:bCs/>
                <w:i/>
                <w:iCs/>
                <w:snapToGrid w:val="0"/>
                <w:sz w:val="16"/>
                <w:szCs w:val="16"/>
              </w:rPr>
              <w:t>.</w:t>
            </w:r>
          </w:p>
        </w:tc>
      </w:tr>
      <w:tr w:rsidR="00EA7922" w:rsidRPr="00B964CE" w14:paraId="78777DA0" w14:textId="77777777" w:rsidTr="00AF4ED4">
        <w:trPr>
          <w:cantSplit/>
          <w:trHeight w:val="1399"/>
        </w:trPr>
        <w:tc>
          <w:tcPr>
            <w:tcW w:w="2376" w:type="dxa"/>
          </w:tcPr>
          <w:p w14:paraId="75ACB977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50596FA0" w14:textId="2459C31F" w:rsidR="00EA7922" w:rsidRPr="00B964CE" w:rsidRDefault="0084290F" w:rsidP="002070C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Understand the AI</w:t>
            </w:r>
            <w:r w:rsidR="002070CC" w:rsidRPr="00B964CE">
              <w:rPr>
                <w:i/>
                <w:iCs/>
                <w:sz w:val="18"/>
                <w:szCs w:val="18"/>
              </w:rPr>
              <w:t xml:space="preserve"> terminology (operational perspective)</w:t>
            </w:r>
          </w:p>
          <w:p w14:paraId="61C3E904" w14:textId="0F531D1B" w:rsidR="0084290F" w:rsidRPr="00B964CE" w:rsidRDefault="0084290F" w:rsidP="002070C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Understand the pitfalls</w:t>
            </w:r>
            <w:r w:rsidR="002070CC" w:rsidRPr="00B964CE">
              <w:rPr>
                <w:i/>
                <w:iCs/>
                <w:sz w:val="18"/>
                <w:szCs w:val="18"/>
              </w:rPr>
              <w:t xml:space="preserve"> (Operational perspective)</w:t>
            </w:r>
          </w:p>
          <w:p w14:paraId="02903C60" w14:textId="7B1086C1" w:rsidR="002070CC" w:rsidRPr="00B964CE" w:rsidRDefault="002070CC" w:rsidP="002070C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Understand how AI systems are audited</w:t>
            </w:r>
          </w:p>
          <w:p w14:paraId="42231DF3" w14:textId="5FF36AFF" w:rsidR="002070CC" w:rsidRPr="00B964CE" w:rsidRDefault="002070CC" w:rsidP="002070C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Align the AI terminology with the IALA terminology</w:t>
            </w:r>
          </w:p>
          <w:p w14:paraId="71007C2E" w14:textId="3A85B565" w:rsidR="0084290F" w:rsidRPr="00B964CE" w:rsidRDefault="002070CC" w:rsidP="002070C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sz w:val="18"/>
                <w:szCs w:val="18"/>
              </w:rPr>
            </w:pPr>
            <w:r w:rsidRPr="00B964CE">
              <w:rPr>
                <w:i/>
                <w:iCs/>
                <w:sz w:val="18"/>
                <w:szCs w:val="18"/>
              </w:rPr>
              <w:t>Generate a</w:t>
            </w:r>
            <w:r w:rsidR="00B964CE">
              <w:rPr>
                <w:i/>
                <w:iCs/>
                <w:sz w:val="18"/>
                <w:szCs w:val="18"/>
              </w:rPr>
              <w:t>n IALA</w:t>
            </w:r>
            <w:r w:rsidRPr="00B964CE">
              <w:rPr>
                <w:i/>
                <w:iCs/>
                <w:sz w:val="18"/>
                <w:szCs w:val="18"/>
              </w:rPr>
              <w:t xml:space="preserve"> </w:t>
            </w:r>
            <w:r w:rsidR="00B964CE" w:rsidRPr="00B964CE">
              <w:rPr>
                <w:i/>
                <w:iCs/>
                <w:sz w:val="18"/>
                <w:szCs w:val="18"/>
              </w:rPr>
              <w:t>G</w:t>
            </w:r>
            <w:r w:rsidRPr="00B964CE">
              <w:rPr>
                <w:i/>
                <w:iCs/>
                <w:sz w:val="18"/>
                <w:szCs w:val="18"/>
              </w:rPr>
              <w:t>uideline</w:t>
            </w:r>
            <w:r w:rsidR="00B964CE" w:rsidRPr="00B964CE">
              <w:rPr>
                <w:i/>
                <w:iCs/>
                <w:sz w:val="18"/>
                <w:szCs w:val="18"/>
              </w:rPr>
              <w:t xml:space="preserve"> (similar to AI policies in industry)</w:t>
            </w:r>
          </w:p>
          <w:p w14:paraId="7E4032CF" w14:textId="386CDD1A" w:rsidR="002070CC" w:rsidRPr="00B964CE" w:rsidRDefault="002070CC" w:rsidP="002070CC">
            <w:pPr>
              <w:pStyle w:val="ListParagraph"/>
              <w:numPr>
                <w:ilvl w:val="0"/>
                <w:numId w:val="7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i/>
                <w:iCs/>
                <w:sz w:val="18"/>
                <w:szCs w:val="18"/>
              </w:rPr>
              <w:t>Generate a</w:t>
            </w:r>
            <w:r w:rsidR="00B964CE">
              <w:rPr>
                <w:i/>
                <w:iCs/>
                <w:sz w:val="18"/>
                <w:szCs w:val="18"/>
              </w:rPr>
              <w:t>n IALA</w:t>
            </w:r>
            <w:r w:rsidRPr="00B964CE">
              <w:rPr>
                <w:i/>
                <w:iCs/>
                <w:sz w:val="18"/>
                <w:szCs w:val="18"/>
              </w:rPr>
              <w:t xml:space="preserve"> </w:t>
            </w:r>
            <w:r w:rsidR="00B964CE" w:rsidRPr="00B964CE">
              <w:rPr>
                <w:i/>
                <w:iCs/>
                <w:sz w:val="18"/>
                <w:szCs w:val="18"/>
              </w:rPr>
              <w:t>R</w:t>
            </w:r>
            <w:r w:rsidRPr="00B964CE">
              <w:rPr>
                <w:i/>
                <w:iCs/>
                <w:sz w:val="18"/>
                <w:szCs w:val="18"/>
              </w:rPr>
              <w:t>ecommendation</w:t>
            </w:r>
          </w:p>
          <w:p w14:paraId="7E540602" w14:textId="77544E2D" w:rsidR="002070CC" w:rsidRPr="00B964CE" w:rsidRDefault="002070CC" w:rsidP="002070CC">
            <w:pPr>
              <w:pStyle w:val="ListParagraph"/>
              <w:numPr>
                <w:ilvl w:val="0"/>
                <w:numId w:val="7"/>
              </w:numPr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i/>
                <w:iCs/>
                <w:sz w:val="18"/>
                <w:szCs w:val="18"/>
              </w:rPr>
              <w:t xml:space="preserve">Generate an IALA centric </w:t>
            </w:r>
            <w:r w:rsidR="00B964CE" w:rsidRPr="00B964CE">
              <w:rPr>
                <w:i/>
                <w:iCs/>
                <w:sz w:val="18"/>
                <w:szCs w:val="18"/>
              </w:rPr>
              <w:t xml:space="preserve">AI </w:t>
            </w:r>
            <w:r w:rsidRPr="00B964CE">
              <w:rPr>
                <w:i/>
                <w:iCs/>
                <w:sz w:val="18"/>
                <w:szCs w:val="18"/>
              </w:rPr>
              <w:t>audit</w:t>
            </w:r>
            <w:r w:rsidR="00B964CE">
              <w:rPr>
                <w:i/>
                <w:iCs/>
                <w:sz w:val="18"/>
                <w:szCs w:val="18"/>
              </w:rPr>
              <w:t xml:space="preserve"> that supports the IALA Guideline and Recommendation on AI</w:t>
            </w:r>
          </w:p>
        </w:tc>
      </w:tr>
      <w:tr w:rsidR="00EA7922" w:rsidRPr="00B964CE" w14:paraId="28AF558A" w14:textId="77777777" w:rsidTr="00AF4ED4">
        <w:trPr>
          <w:cantSplit/>
          <w:trHeight w:val="659"/>
        </w:trPr>
        <w:tc>
          <w:tcPr>
            <w:tcW w:w="2376" w:type="dxa"/>
          </w:tcPr>
          <w:p w14:paraId="1B1B498E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00E18BC1" w14:textId="470B1282" w:rsidR="00EA7922" w:rsidRPr="00B964CE" w:rsidRDefault="00EA7922" w:rsidP="00AF4ED4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 w:rsidRPr="00B964CE">
              <w:rPr>
                <w:sz w:val="20"/>
              </w:rPr>
              <w:t>Session number</w:t>
            </w:r>
            <w:r w:rsidR="00865578" w:rsidRPr="00B964CE">
              <w:rPr>
                <w:sz w:val="20"/>
              </w:rPr>
              <w:t xml:space="preserve"> (relate to Committee Session) ENAV</w:t>
            </w:r>
            <w:r w:rsidRPr="00B964CE">
              <w:rPr>
                <w:sz w:val="20"/>
              </w:rPr>
              <w:t>:</w:t>
            </w:r>
          </w:p>
          <w:p w14:paraId="67BB234F" w14:textId="3C58D622" w:rsidR="00EA7922" w:rsidRPr="00B964CE" w:rsidRDefault="00EA7922" w:rsidP="0086557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0"/>
              <w:jc w:val="both"/>
              <w:rPr>
                <w:sz w:val="20"/>
              </w:rPr>
            </w:pP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801AA5" wp14:editId="058ADB3A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60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C98FAC" w14:textId="43DF70E6" w:rsidR="00EA7922" w:rsidRPr="005F1945" w:rsidRDefault="002070CC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01AA5" id="Rectangle 360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BLTlLUlAgAASgQAAA4AAAAAAAAAAAAAAAAALgIAAGRycy9lMm9Eb2Mu&#10;eG1sUEsBAi0AFAAGAAgAAAAhAC9GjDXdAAAACQEAAA8AAAAAAAAAAAAAAAAAfwQAAGRycy9kb3du&#10;cmV2LnhtbFBLBQYAAAAABAAEAPMAAACJBQAAAAA=&#10;">
                      <v:textbox>
                        <w:txbxContent>
                          <w:p w14:paraId="3DC98FAC" w14:textId="43DF70E6" w:rsidR="00EA7922" w:rsidRPr="005F1945" w:rsidRDefault="002070CC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08E4C9" wp14:editId="5F3DCD02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039F4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8E4C9" id="Rectangle 361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AqEV+D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380039F4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EEA555" wp14:editId="3E49A56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F9DB68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EA555" id="Rectangle 362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Q8pJn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78F9DB68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5ABC4E" wp14:editId="75F6C10B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3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60AB5E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ABC4E" id="Rectangle 363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A5rgaNJwIAAFE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14:paraId="0A60AB5E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58B27E" wp14:editId="63C44A0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364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CC692" id="Rectangle 364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"/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59394C" wp14:editId="05F80662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365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15A94B" id="Rectangle 365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qvhMrx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B964CE">
              <w:rPr>
                <w:sz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199520" wp14:editId="4B7AB6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6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373B2C" w14:textId="304E38A2" w:rsidR="00EA7922" w:rsidRPr="005F1945" w:rsidRDefault="002070CC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99520" id="Rectangle 366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LcXunk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06373B2C" w14:textId="304E38A2" w:rsidR="00EA7922" w:rsidRPr="005F1945" w:rsidRDefault="002070CC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5578" w:rsidRPr="00B964CE">
              <w:rPr>
                <w:sz w:val="20"/>
              </w:rPr>
              <w:t>28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29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30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31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32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33</w:t>
            </w:r>
            <w:r w:rsidRPr="00B964CE">
              <w:rPr>
                <w:sz w:val="20"/>
              </w:rPr>
              <w:tab/>
            </w:r>
            <w:r w:rsidR="00865578" w:rsidRPr="00B964CE">
              <w:rPr>
                <w:sz w:val="20"/>
              </w:rPr>
              <w:t>34</w:t>
            </w:r>
          </w:p>
          <w:p w14:paraId="11467062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  <w:p w14:paraId="56522702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B964CE" w14:paraId="5333D3A2" w14:textId="77777777" w:rsidTr="00AF4ED4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6971527E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B7690ED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EA2B62E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B964CE" w14:paraId="07A6758C" w14:textId="77777777" w:rsidTr="00AF4ED4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064ACE4A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7ED89797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63C6A39" w14:textId="371BBD14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</w:tcPr>
          <w:p w14:paraId="66C3FBF9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EA7922" w:rsidRPr="00B964CE" w14:paraId="3830F818" w14:textId="77777777" w:rsidTr="00AF4ED4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17F83987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8C3B654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77367686" w14:textId="3E31833B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</w:tcPr>
          <w:p w14:paraId="7F6DF3DA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B964CE" w14:paraId="00FFF9B2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49AA7AF9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C3C7C86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781E0E5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3C9D7E38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> </w:t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B964CE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B964CE"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EA7922" w:rsidRPr="00B964CE" w14:paraId="5A2E665D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771AE2D9" w14:textId="77777777" w:rsidR="00EA7922" w:rsidRPr="00B964CE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5D7DA015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964CE"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377337BF" w14:textId="77777777" w:rsidR="00EA7922" w:rsidRPr="00B964CE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4119DEAB" w14:textId="77777777" w:rsidR="00AD4F8B" w:rsidRPr="00B964CE" w:rsidRDefault="00AD4F8B"/>
    <w:sectPr w:rsidR="00AD4F8B" w:rsidRPr="00B96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5B17"/>
    <w:multiLevelType w:val="hybridMultilevel"/>
    <w:tmpl w:val="6F48BE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431D29"/>
    <w:multiLevelType w:val="hybridMultilevel"/>
    <w:tmpl w:val="B8BED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443B5"/>
    <w:multiLevelType w:val="hybridMultilevel"/>
    <w:tmpl w:val="4DB6C9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C762F"/>
    <w:multiLevelType w:val="hybridMultilevel"/>
    <w:tmpl w:val="62501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12DE"/>
    <w:multiLevelType w:val="hybridMultilevel"/>
    <w:tmpl w:val="008C77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81BF3"/>
    <w:multiLevelType w:val="hybridMultilevel"/>
    <w:tmpl w:val="0A56DA20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922"/>
    <w:rsid w:val="0001493A"/>
    <w:rsid w:val="000D33EC"/>
    <w:rsid w:val="001470FD"/>
    <w:rsid w:val="001C7F81"/>
    <w:rsid w:val="002070CC"/>
    <w:rsid w:val="00253BB1"/>
    <w:rsid w:val="0025723C"/>
    <w:rsid w:val="00294C6F"/>
    <w:rsid w:val="003C27A2"/>
    <w:rsid w:val="003C7D37"/>
    <w:rsid w:val="003E2BD7"/>
    <w:rsid w:val="004A3DFF"/>
    <w:rsid w:val="004B4039"/>
    <w:rsid w:val="006C110E"/>
    <w:rsid w:val="006D0ADB"/>
    <w:rsid w:val="007639B0"/>
    <w:rsid w:val="00796BE8"/>
    <w:rsid w:val="007F33CD"/>
    <w:rsid w:val="0084290F"/>
    <w:rsid w:val="00865578"/>
    <w:rsid w:val="0089568D"/>
    <w:rsid w:val="00923E8C"/>
    <w:rsid w:val="0092545A"/>
    <w:rsid w:val="00964E8B"/>
    <w:rsid w:val="00A24CA0"/>
    <w:rsid w:val="00A62A75"/>
    <w:rsid w:val="00AD4F8B"/>
    <w:rsid w:val="00B85977"/>
    <w:rsid w:val="00B964CE"/>
    <w:rsid w:val="00C24A23"/>
    <w:rsid w:val="00D91C22"/>
    <w:rsid w:val="00DA679B"/>
    <w:rsid w:val="00DB219F"/>
    <w:rsid w:val="00DF3492"/>
    <w:rsid w:val="00E741DD"/>
    <w:rsid w:val="00EA7922"/>
    <w:rsid w:val="00EF57D9"/>
    <w:rsid w:val="00F704B3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5EB9E"/>
  <w15:chartTrackingRefBased/>
  <w15:docId w15:val="{511729DA-F68D-4ED6-AA15-6FE4F304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92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EA7922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7922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EA79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EA7922"/>
    <w:rPr>
      <w:rFonts w:ascii="Arial" w:eastAsia="Times New Roman" w:hAnsi="Arial" w:cs="Times New Roman"/>
      <w:bCs/>
      <w:i/>
      <w:iCs/>
      <w:szCs w:val="24"/>
      <w:lang w:val="en-GB"/>
    </w:rPr>
  </w:style>
  <w:style w:type="table" w:styleId="TableGrid">
    <w:name w:val="Table Grid"/>
    <w:basedOn w:val="TableNormal"/>
    <w:uiPriority w:val="59"/>
    <w:rsid w:val="00EA79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922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EA79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922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54C6C-201C-40A7-8E9A-541E08150678}"/>
</file>

<file path=customXml/itemProps2.xml><?xml version="1.0" encoding="utf-8"?>
<ds:datastoreItem xmlns:ds="http://schemas.openxmlformats.org/officeDocument/2006/customXml" ds:itemID="{9E8023C8-E02D-4EA5-ABFF-2A1D769E4CFB}"/>
</file>

<file path=customXml/itemProps3.xml><?xml version="1.0" encoding="utf-8"?>
<ds:datastoreItem xmlns:ds="http://schemas.openxmlformats.org/officeDocument/2006/customXml" ds:itemID="{B3BA6526-2557-4876-9862-F1E68D69B8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Maritime Safety Authority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Ernest Batty</cp:lastModifiedBy>
  <cp:revision>3</cp:revision>
  <dcterms:created xsi:type="dcterms:W3CDTF">2021-08-08T18:51:00Z</dcterms:created>
  <dcterms:modified xsi:type="dcterms:W3CDTF">2021-08-08T19:19:00Z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